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18" w:rsidRPr="00583B18" w:rsidRDefault="00583B18" w:rsidP="00583B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583B1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br/>
        <w:t>Уважаемые клиенты!</w:t>
      </w:r>
    </w:p>
    <w:p w:rsidR="00583B18" w:rsidRPr="00583B18" w:rsidRDefault="00583B18" w:rsidP="00583B1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583B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Информируем Вас о </w:t>
      </w:r>
      <w:bookmarkStart w:id="0" w:name="_GoBack"/>
      <w:bookmarkEnd w:id="0"/>
      <w:r w:rsidRPr="00583B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начале приема заявок по программе ипотечного кредитования </w:t>
      </w:r>
      <w:r w:rsidRPr="00583B18">
        <w:rPr>
          <w:rFonts w:ascii="Arial" w:eastAsia="Times New Roman" w:hAnsi="Arial" w:cs="Arial"/>
          <w:sz w:val="23"/>
          <w:szCs w:val="23"/>
          <w:lang w:eastAsia="ru-RU"/>
        </w:rPr>
        <w:br/>
      </w:r>
      <w:r w:rsidRPr="00583B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СЕЛЬСКАЯ ИПОТЕКА</w:t>
      </w:r>
      <w:r w:rsidRPr="00583B18">
        <w:rPr>
          <w:rFonts w:ascii="Arial" w:eastAsia="Times New Roman" w:hAnsi="Arial" w:cs="Arial"/>
          <w:sz w:val="23"/>
          <w:szCs w:val="23"/>
          <w:lang w:eastAsia="ru-RU"/>
        </w:rPr>
        <w:br/>
      </w:r>
      <w:r w:rsidRPr="00583B18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583B18">
        <w:rPr>
          <w:rFonts w:ascii="Times New Roman" w:eastAsia="Times New Roman" w:hAnsi="Times New Roman" w:cs="Times New Roman"/>
          <w:b/>
          <w:bCs/>
          <w:color w:val="603181"/>
          <w:sz w:val="48"/>
          <w:szCs w:val="48"/>
          <w:lang w:eastAsia="ru-RU"/>
        </w:rPr>
        <w:t>Ставка  2,7%  на срок до 25 лет</w:t>
      </w:r>
    </w:p>
    <w:p w:rsidR="00583B18" w:rsidRPr="00583B18" w:rsidRDefault="00583B18" w:rsidP="00583B1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3"/>
          <w:szCs w:val="23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5803730930829111871;0;0;1&amp;mode=attachment&amp;email=ecadmnov@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af12.mail.ru/cgi-bin/readmsg?id=15803730930829111871;0;0;1&amp;mode=attachment&amp;email=ecadmnov@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eB4MLi4DAABC&#10;BgAADgAAAAAAAAAAAAAAAAAuAgAAZHJzL2Uyb0RvYy54bWxQSwECLQAUAAYACAAAACEATKDpLNgA&#10;AAADAQAADwAAAAAAAAAAAAAAAACIBQAAZHJzL2Rvd25yZXYueG1sUEsFBgAAAAAEAAQA8wAAAI0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583B18" w:rsidRPr="00583B18" w:rsidRDefault="00583B18" w:rsidP="00583B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83B18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583B1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Основные условия программы </w:t>
      </w:r>
      <w:r w:rsidRPr="00583B1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(за более подробной информацией обращайтесь в дополнительный офис г. Новозыбков, ул. </w:t>
      </w:r>
      <w:proofErr w:type="gramStart"/>
      <w:r w:rsidRPr="00583B1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Коммунистическая</w:t>
      </w:r>
      <w:proofErr w:type="gramEnd"/>
      <w:r w:rsidRPr="00583B1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д.33 тел.3-39-89)</w:t>
      </w:r>
    </w:p>
    <w:p w:rsidR="00583B18" w:rsidRPr="00583B18" w:rsidRDefault="00583B18" w:rsidP="00583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6"/>
        <w:gridCol w:w="7334"/>
      </w:tblGrid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Целевое использование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Symbol" w:eastAsia="Times New Roman" w:hAnsi="Symbol" w:cs="Arial"/>
                <w:color w:val="2F2F2F"/>
                <w:sz w:val="20"/>
                <w:szCs w:val="20"/>
                <w:lang w:eastAsia="ru-RU"/>
              </w:rPr>
              <w:t></w:t>
            </w: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 приобретение у физического /юридического лица/Индивидуального предпринимателя готового объекта недвижимости/объекта недвижимости с земельным участком, расположенного на сельских территориях</w:t>
            </w:r>
            <w:r w:rsidRPr="00583B18">
              <w:rPr>
                <w:rFonts w:ascii="Helvetica" w:eastAsia="Times New Roman" w:hAnsi="Helvetica" w:cs="Helvetica"/>
                <w:i/>
                <w:iCs/>
                <w:color w:val="FF0000"/>
                <w:sz w:val="20"/>
                <w:szCs w:val="20"/>
                <w:lang w:eastAsia="ru-RU"/>
              </w:rPr>
              <w:t>***(</w:t>
            </w:r>
            <w:proofErr w:type="spellStart"/>
            <w:r w:rsidRPr="00583B18">
              <w:rPr>
                <w:rFonts w:ascii="Helvetica" w:eastAsia="Times New Roman" w:hAnsi="Helvetica" w:cs="Helvetica"/>
                <w:i/>
                <w:iCs/>
                <w:color w:val="FF0000"/>
                <w:sz w:val="20"/>
                <w:szCs w:val="20"/>
                <w:lang w:eastAsia="ru-RU"/>
              </w:rPr>
              <w:t>см</w:t>
            </w:r>
            <w:proofErr w:type="gramStart"/>
            <w:r w:rsidRPr="00583B18">
              <w:rPr>
                <w:rFonts w:ascii="Helvetica" w:eastAsia="Times New Roman" w:hAnsi="Helvetica" w:cs="Helvetica"/>
                <w:i/>
                <w:iCs/>
                <w:color w:val="FF0000"/>
                <w:sz w:val="20"/>
                <w:szCs w:val="20"/>
                <w:lang w:eastAsia="ru-RU"/>
              </w:rPr>
              <w:t>.п</w:t>
            </w:r>
            <w:proofErr w:type="gramEnd"/>
            <w:r w:rsidRPr="00583B18">
              <w:rPr>
                <w:rFonts w:ascii="Helvetica" w:eastAsia="Times New Roman" w:hAnsi="Helvetica" w:cs="Helvetica"/>
                <w:i/>
                <w:iCs/>
                <w:color w:val="FF0000"/>
                <w:sz w:val="20"/>
                <w:szCs w:val="20"/>
                <w:lang w:eastAsia="ru-RU"/>
              </w:rPr>
              <w:t>риложенный</w:t>
            </w:r>
            <w:proofErr w:type="spellEnd"/>
            <w:r w:rsidRPr="00583B18">
              <w:rPr>
                <w:rFonts w:ascii="Helvetica" w:eastAsia="Times New Roman" w:hAnsi="Helvetica" w:cs="Helvetica"/>
                <w:i/>
                <w:iCs/>
                <w:color w:val="FF0000"/>
                <w:sz w:val="20"/>
                <w:szCs w:val="20"/>
                <w:lang w:eastAsia="ru-RU"/>
              </w:rPr>
              <w:t xml:space="preserve"> список)</w:t>
            </w: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, по договору купли продажи или строящегося по договору участия в долевом строительстве</w:t>
            </w:r>
          </w:p>
        </w:tc>
      </w:tr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Валюта кредита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Рубли РФ</w:t>
            </w:r>
          </w:p>
        </w:tc>
      </w:tr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Минимальная сумма кредита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100 000 рублей</w:t>
            </w:r>
          </w:p>
        </w:tc>
      </w:tr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Максимальная сумма кредита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proofErr w:type="gramStart"/>
            <w:r w:rsidRPr="00583B18">
              <w:rPr>
                <w:rFonts w:ascii="Symbol" w:eastAsia="Times New Roman" w:hAnsi="Symbol" w:cs="Arial"/>
                <w:color w:val="2F2F2F"/>
                <w:sz w:val="20"/>
                <w:szCs w:val="20"/>
                <w:lang w:eastAsia="ru-RU"/>
              </w:rPr>
              <w:t></w:t>
            </w: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 3 000 000 (вкл.) – для объектов недвижимости, расположенных на сельских территориях субъектов Российской Федерации, за исключением Ленинградской области и субъектов Российской Федерации, входящих в состав Дальневосточного федерального округа;</w:t>
            </w:r>
            <w:r w:rsidRPr="00583B18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br/>
            </w:r>
            <w:r w:rsidRPr="00583B18">
              <w:rPr>
                <w:rFonts w:ascii="Symbol" w:eastAsia="Times New Roman" w:hAnsi="Symbol" w:cs="Arial"/>
                <w:color w:val="2F2F2F"/>
                <w:sz w:val="20"/>
                <w:szCs w:val="20"/>
                <w:lang w:eastAsia="ru-RU"/>
              </w:rPr>
              <w:t></w:t>
            </w: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 5 000 000 (вкл.) – для объектов недвижимости, расположенных на сельских территориях Ленинградской области и субъектов Российской Федерации, входящих в состав Дальневосточного федерального округа.</w:t>
            </w:r>
            <w:proofErr w:type="gramEnd"/>
          </w:p>
        </w:tc>
      </w:tr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Срок кредита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До 25 лет</w:t>
            </w:r>
          </w:p>
        </w:tc>
      </w:tr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Первоначальный взнос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10% и более</w:t>
            </w:r>
          </w:p>
        </w:tc>
      </w:tr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Комиссия за выдачу кредита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Не взимается</w:t>
            </w:r>
          </w:p>
        </w:tc>
      </w:tr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Обеспечение по кредиту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Залог приобретенного (построенного) за счет кредитных средств Банка объекта недвижимости</w:t>
            </w:r>
          </w:p>
        </w:tc>
      </w:tr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Страхование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Symbol" w:eastAsia="Times New Roman" w:hAnsi="Symbol" w:cs="Arial"/>
                <w:color w:val="2F2F2F"/>
                <w:sz w:val="20"/>
                <w:szCs w:val="20"/>
                <w:lang w:eastAsia="ru-RU"/>
              </w:rPr>
              <w:t></w:t>
            </w: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 обязательное страхование имущества, принимаемого Банком в залог на весь срок кредита;</w:t>
            </w:r>
            <w:r w:rsidRPr="00583B18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br/>
            </w:r>
            <w:r w:rsidRPr="00583B18">
              <w:rPr>
                <w:rFonts w:ascii="Symbol" w:eastAsia="Times New Roman" w:hAnsi="Symbol" w:cs="Arial"/>
                <w:color w:val="2F2F2F"/>
                <w:sz w:val="20"/>
                <w:szCs w:val="20"/>
                <w:lang w:eastAsia="ru-RU"/>
              </w:rPr>
              <w:t></w:t>
            </w: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 добровольное страхование жизни и здоровья Заемщика/</w:t>
            </w:r>
            <w:proofErr w:type="spellStart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Созаемщиков</w:t>
            </w:r>
            <w:proofErr w:type="spellEnd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 xml:space="preserve"> на весь срок кредита (не является обязательным условием предоставления кредита и остается на усмотрение Заемщика/</w:t>
            </w:r>
            <w:proofErr w:type="spellStart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Созаемщиков</w:t>
            </w:r>
            <w:proofErr w:type="spellEnd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).</w:t>
            </w:r>
          </w:p>
        </w:tc>
      </w:tr>
      <w:tr w:rsidR="00583B18" w:rsidRPr="00583B18" w:rsidTr="00583B18">
        <w:trPr>
          <w:trHeight w:val="12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 xml:space="preserve">Привлечение </w:t>
            </w:r>
            <w:proofErr w:type="spellStart"/>
            <w:r w:rsidRPr="00583B18">
              <w:rPr>
                <w:rFonts w:ascii="Helvetica" w:eastAsia="Times New Roman" w:hAnsi="Helvetica" w:cs="Helvetica"/>
                <w:b/>
                <w:bCs/>
                <w:color w:val="2F2F2F"/>
                <w:sz w:val="20"/>
                <w:szCs w:val="20"/>
                <w:lang w:eastAsia="ru-RU"/>
              </w:rPr>
              <w:t>созаемщиков</w:t>
            </w:r>
            <w:proofErr w:type="spellEnd"/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B18" w:rsidRPr="00583B18" w:rsidRDefault="00583B18" w:rsidP="00583B18">
            <w:pPr>
              <w:spacing w:after="0" w:line="120" w:lineRule="atLeas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 xml:space="preserve">В качестве </w:t>
            </w:r>
            <w:proofErr w:type="spellStart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Созаемщиков</w:t>
            </w:r>
            <w:proofErr w:type="spellEnd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 xml:space="preserve"> по кредиту могут выступать физические лица в количестве не более 3-х человек, в том числе не состоящие в родственной связи с Заемщиком Супру</w:t>
            </w:r>
            <w:proofErr w:type="gramStart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г(</w:t>
            </w:r>
            <w:proofErr w:type="gramEnd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 xml:space="preserve">а) Заемщика в обязательном порядке привлекается в качестве </w:t>
            </w:r>
            <w:proofErr w:type="spellStart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>Созаемщика</w:t>
            </w:r>
            <w:proofErr w:type="spellEnd"/>
            <w:r w:rsidRPr="00583B18">
              <w:rPr>
                <w:rFonts w:ascii="Helvetica" w:eastAsia="Times New Roman" w:hAnsi="Helvetica" w:cs="Helvetica"/>
                <w:color w:val="2F2F2F"/>
                <w:sz w:val="20"/>
                <w:szCs w:val="20"/>
                <w:lang w:eastAsia="ru-RU"/>
              </w:rPr>
              <w:t xml:space="preserve"> по кредиту</w:t>
            </w:r>
          </w:p>
        </w:tc>
      </w:tr>
    </w:tbl>
    <w:p w:rsidR="00EB21D0" w:rsidRDefault="00583B18">
      <w:r w:rsidRPr="00583B18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583B18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583B1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shd w:val="clear" w:color="auto" w:fill="FFFFFF"/>
          <w:lang w:eastAsia="ru-RU"/>
        </w:rPr>
        <w:t>***Список населенных пунктов, в которых можно приобрести недвижимость:</w:t>
      </w:r>
    </w:p>
    <w:sectPr w:rsidR="00EB2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397"/>
    <w:rsid w:val="00247397"/>
    <w:rsid w:val="00583B18"/>
    <w:rsid w:val="00EB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Курдюмова</dc:creator>
  <cp:keywords/>
  <dc:description/>
  <cp:lastModifiedBy>Курдюмова</cp:lastModifiedBy>
  <cp:revision>3</cp:revision>
  <dcterms:created xsi:type="dcterms:W3CDTF">2020-01-31T05:54:00Z</dcterms:created>
  <dcterms:modified xsi:type="dcterms:W3CDTF">2020-01-31T05:55:00Z</dcterms:modified>
</cp:coreProperties>
</file>